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6" w:rsidRPr="008D78E6" w:rsidRDefault="008D78E6" w:rsidP="008D7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8E6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 в 7 классе</w:t>
      </w:r>
    </w:p>
    <w:p w:rsidR="008D78E6" w:rsidRPr="008D78E6" w:rsidRDefault="008D78E6" w:rsidP="008D78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E6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8D78E6" w:rsidRPr="008D78E6" w:rsidRDefault="008D78E6" w:rsidP="008D78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8E6">
        <w:rPr>
          <w:rFonts w:ascii="Times New Roman" w:hAnsi="Times New Roman" w:cs="Times New Roman"/>
          <w:sz w:val="24"/>
          <w:szCs w:val="24"/>
        </w:rPr>
        <w:t>Рабочая программа по литературе для 7 класса составлена  на основе Примерной  основной образовательной программы основного  общего образования</w:t>
      </w:r>
      <w:proofErr w:type="gramStart"/>
      <w:r w:rsidRPr="008D7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78E6">
        <w:rPr>
          <w:rFonts w:ascii="Times New Roman" w:hAnsi="Times New Roman" w:cs="Times New Roman"/>
          <w:sz w:val="24"/>
          <w:szCs w:val="24"/>
        </w:rPr>
        <w:t xml:space="preserve"> Программы по литературе В.Я.Коровиной и др. (М.: Просвещение, 2012)  к учебнику « Литература» 7 класс. Учебник для общеобразовательных организаций</w:t>
      </w:r>
      <w:proofErr w:type="gramStart"/>
      <w:r w:rsidRPr="008D7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78E6">
        <w:rPr>
          <w:rFonts w:ascii="Times New Roman" w:hAnsi="Times New Roman" w:cs="Times New Roman"/>
          <w:sz w:val="24"/>
          <w:szCs w:val="24"/>
        </w:rPr>
        <w:t xml:space="preserve">В2 ч. </w:t>
      </w:r>
      <w:r w:rsidRPr="008D78E6">
        <w:rPr>
          <w:rFonts w:ascii="Times New Roman" w:eastAsia="Arial Unicode MS" w:hAnsi="Times New Roman" w:cs="Times New Roman"/>
          <w:sz w:val="24"/>
          <w:szCs w:val="24"/>
          <w:lang w:bidi="en-US"/>
        </w:rPr>
        <w:t>Авторы-составители:  Коровина В.Я., Журавлев В.П., Коровин В.И. 6-е издание  – М: «Просвещение», 2017 г.</w:t>
      </w:r>
    </w:p>
    <w:p w:rsidR="008D78E6" w:rsidRPr="008D78E6" w:rsidRDefault="008D78E6" w:rsidP="008D78E6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Целями изучения литературы в основной школе являются: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D78E6" w:rsidRPr="008D78E6" w:rsidRDefault="008D78E6" w:rsidP="008D78E6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программы основного общего образования предусматривает решение следующих </w:t>
      </w:r>
      <w:r w:rsidRPr="008D78E6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8D78E6" w:rsidRPr="008D78E6" w:rsidRDefault="008D78E6" w:rsidP="008D78E6">
      <w:pPr>
        <w:numPr>
          <w:ilvl w:val="0"/>
          <w:numId w:val="1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8D78E6" w:rsidRPr="008D78E6" w:rsidRDefault="008D78E6" w:rsidP="008D78E6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p w:rsidR="008D78E6" w:rsidRPr="008D78E6" w:rsidRDefault="008D78E6" w:rsidP="008D7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069"/>
        <w:jc w:val="both"/>
        <w:rPr>
          <w:b/>
          <w:u w:val="single"/>
        </w:rPr>
      </w:pP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знать/понимать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- образную природу словесного искусства;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-  содержание изученных литературных произведений;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-  основные факты жизни и творчества писателей-классиков </w:t>
      </w:r>
      <w:r w:rsidRPr="008D78E6">
        <w:rPr>
          <w:rFonts w:ascii="Times New Roman" w:hAnsi="Times New Roman" w:cs="Times New Roman"/>
          <w:color w:val="222222"/>
          <w:sz w:val="24"/>
          <w:szCs w:val="24"/>
          <w:lang w:val="en-US"/>
        </w:rPr>
        <w:t>XIX</w:t>
      </w:r>
      <w:r w:rsidRPr="008D78E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8D78E6">
        <w:rPr>
          <w:rFonts w:ascii="Times New Roman" w:hAnsi="Times New Roman" w:cs="Times New Roman"/>
          <w:color w:val="222222"/>
          <w:sz w:val="24"/>
          <w:szCs w:val="24"/>
          <w:lang w:val="en-US"/>
        </w:rPr>
        <w:t>XX</w:t>
      </w:r>
      <w:r w:rsidRPr="008D78E6">
        <w:rPr>
          <w:rFonts w:ascii="Times New Roman" w:hAnsi="Times New Roman" w:cs="Times New Roman"/>
          <w:color w:val="222222"/>
          <w:sz w:val="24"/>
          <w:szCs w:val="24"/>
        </w:rPr>
        <w:t> вв.;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- основные закономерности историко-литературного процесса и черты литературных направлений;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 -   основные теоретико-литературные понятия;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уметь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  -  воспроизводить содержание литературного произведения;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  -  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  -  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  -   определять род и жанр произведения;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 -  сопоставлять литературные произведения;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 -   выявлять авторскую позицию;</w:t>
      </w:r>
    </w:p>
    <w:p w:rsidR="008D78E6" w:rsidRPr="008D78E6" w:rsidRDefault="008D78E6" w:rsidP="008D78E6">
      <w:pPr>
        <w:pStyle w:val="a3"/>
        <w:shd w:val="clear" w:color="auto" w:fill="FFFFFF" w:themeFill="background1"/>
        <w:spacing w:line="276" w:lineRule="auto"/>
        <w:ind w:left="142"/>
        <w:jc w:val="both"/>
        <w:rPr>
          <w:color w:val="222222"/>
        </w:rPr>
      </w:pPr>
      <w:r w:rsidRPr="008D78E6">
        <w:rPr>
          <w:color w:val="222222"/>
        </w:rPr>
        <w:t>        -  выразительно читать изученные произведения (или их фрагменты), соблюдая нормы литературного произношения;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   -  аргументировано формулировать свое отношение к прочитанному произведению;</w:t>
      </w:r>
    </w:p>
    <w:p w:rsidR="008D78E6" w:rsidRPr="008D78E6" w:rsidRDefault="008D78E6" w:rsidP="008D78E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78E6">
        <w:rPr>
          <w:rFonts w:ascii="Times New Roman" w:hAnsi="Times New Roman" w:cs="Times New Roman"/>
          <w:color w:val="222222"/>
          <w:sz w:val="24"/>
          <w:szCs w:val="24"/>
        </w:rPr>
        <w:t>              -   писать рецензии на прочитанные произведения и сочинения разных жанров на литературные темы.</w:t>
      </w:r>
    </w:p>
    <w:p w:rsidR="008D78E6" w:rsidRPr="008D78E6" w:rsidRDefault="008D78E6" w:rsidP="008D78E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E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результатам освоения программы </w:t>
      </w:r>
      <w:proofErr w:type="spellStart"/>
      <w:r w:rsidRPr="008D78E6">
        <w:rPr>
          <w:rFonts w:ascii="Times New Roman" w:hAnsi="Times New Roman" w:cs="Times New Roman"/>
          <w:b/>
          <w:sz w:val="24"/>
          <w:szCs w:val="24"/>
          <w:u w:val="single"/>
        </w:rPr>
        <w:t>политературе</w:t>
      </w:r>
      <w:proofErr w:type="spellEnd"/>
    </w:p>
    <w:p w:rsidR="008D78E6" w:rsidRPr="008D78E6" w:rsidRDefault="008D78E6" w:rsidP="008D78E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78E6" w:rsidRPr="008D78E6" w:rsidRDefault="008D78E6" w:rsidP="008D78E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78E6" w:rsidRPr="008D78E6" w:rsidRDefault="008D78E6" w:rsidP="008D78E6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spacing w:after="0"/>
        <w:ind w:left="1440" w:hanging="7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78E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D78E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D78E6" w:rsidRPr="008D78E6" w:rsidRDefault="008D78E6" w:rsidP="008D78E6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8D78E6" w:rsidRPr="008D78E6" w:rsidRDefault="008D78E6" w:rsidP="008D78E6">
      <w:pPr>
        <w:spacing w:after="0"/>
        <w:ind w:left="1429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8E6" w:rsidRPr="008D78E6" w:rsidRDefault="008D78E6" w:rsidP="008D78E6">
      <w:pPr>
        <w:spacing w:after="0"/>
        <w:ind w:left="1429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8D78E6" w:rsidRPr="008D78E6" w:rsidRDefault="008D78E6" w:rsidP="008D78E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8D78E6" w:rsidRPr="008D78E6" w:rsidRDefault="008D78E6" w:rsidP="008D78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8D78E6" w:rsidRPr="008D78E6" w:rsidRDefault="008D78E6" w:rsidP="008D78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8D78E6" w:rsidRPr="008D78E6" w:rsidRDefault="008D78E6" w:rsidP="008D78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8D78E6" w:rsidRPr="008D78E6" w:rsidRDefault="008D78E6" w:rsidP="008D78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D78E6" w:rsidRPr="008D78E6" w:rsidRDefault="008D78E6" w:rsidP="008D78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8D78E6" w:rsidRPr="008D78E6" w:rsidRDefault="008D78E6" w:rsidP="008D78E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:rsidR="008D78E6" w:rsidRPr="008D78E6" w:rsidRDefault="008D78E6" w:rsidP="008D78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78E6" w:rsidRPr="008D78E6" w:rsidRDefault="008D78E6" w:rsidP="008D78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8D78E6" w:rsidRPr="008D78E6" w:rsidRDefault="008D78E6" w:rsidP="008D78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8D78E6" w:rsidRPr="008D78E6" w:rsidRDefault="008D78E6" w:rsidP="008D78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8D78E6" w:rsidRPr="008D78E6" w:rsidRDefault="008D78E6" w:rsidP="008D78E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:rsidR="008D78E6" w:rsidRPr="008D78E6" w:rsidRDefault="008D78E6" w:rsidP="008D78E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8D78E6" w:rsidRPr="008D78E6" w:rsidRDefault="008D78E6" w:rsidP="008D78E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8D78E6" w:rsidRPr="008D78E6" w:rsidRDefault="008D78E6" w:rsidP="008D78E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D78E6" w:rsidRPr="008D78E6" w:rsidRDefault="008D78E6" w:rsidP="008D78E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:rsidR="008D78E6" w:rsidRPr="008D78E6" w:rsidRDefault="008D78E6" w:rsidP="008D78E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78E6" w:rsidRPr="008D78E6" w:rsidRDefault="008D78E6" w:rsidP="008D78E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pStyle w:val="a4"/>
        <w:spacing w:line="276" w:lineRule="auto"/>
        <w:jc w:val="both"/>
        <w:rPr>
          <w:b/>
          <w:sz w:val="24"/>
          <w:szCs w:val="24"/>
          <w:u w:val="single"/>
        </w:rPr>
      </w:pPr>
      <w:r w:rsidRPr="008D78E6">
        <w:rPr>
          <w:b/>
          <w:sz w:val="24"/>
          <w:szCs w:val="24"/>
          <w:u w:val="single"/>
        </w:rPr>
        <w:t>Содержание тем учебного курса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</w:p>
    <w:p w:rsidR="008D78E6" w:rsidRPr="008D78E6" w:rsidRDefault="008D78E6" w:rsidP="008D78E6">
      <w:pPr>
        <w:shd w:val="clear" w:color="auto" w:fill="FFFFFF"/>
        <w:spacing w:after="0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lastRenderedPageBreak/>
        <w:t>Изображение человека как важнейшая идейно-нрав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8D78E6">
        <w:rPr>
          <w:rFonts w:ascii="Times New Roman" w:eastAsia="Calibri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8D78E6" w:rsidRPr="008D78E6" w:rsidRDefault="008D78E6" w:rsidP="008D78E6">
      <w:pPr>
        <w:shd w:val="clear" w:color="auto" w:fill="FFFFFF"/>
        <w:spacing w:after="0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8D78E6" w:rsidRPr="008D78E6" w:rsidRDefault="008D78E6" w:rsidP="008D78E6">
      <w:pPr>
        <w:shd w:val="clear" w:color="auto" w:fill="FFFFFF"/>
        <w:spacing w:after="0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8D78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8D78E6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8D78E6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8D78E6" w:rsidRPr="008D78E6" w:rsidRDefault="008D78E6" w:rsidP="008D78E6">
      <w:pPr>
        <w:shd w:val="clear" w:color="auto" w:fill="FFFFFF"/>
        <w:spacing w:after="0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Вольга</w:t>
      </w:r>
      <w:proofErr w:type="spellEnd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  <w:r w:rsidRPr="008D78E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8D78E6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Микула — носитель лучших человечес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8D78E6" w:rsidRPr="008D78E6" w:rsidRDefault="008D78E6" w:rsidP="008D78E6">
      <w:pPr>
        <w:shd w:val="clear" w:color="auto" w:fill="FFFFFF"/>
        <w:spacing w:after="0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8D78E6" w:rsidRPr="008D78E6" w:rsidRDefault="008D78E6" w:rsidP="008D78E6">
      <w:pPr>
        <w:shd w:val="clear" w:color="auto" w:fill="FFFFFF"/>
        <w:spacing w:before="7" w:after="0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8D78E6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8D78E6" w:rsidRPr="008D78E6" w:rsidRDefault="008D78E6" w:rsidP="008D78E6">
      <w:pPr>
        <w:shd w:val="clear" w:color="auto" w:fill="FFFFFF"/>
        <w:spacing w:before="7" w:after="0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8D78E6" w:rsidRPr="008D78E6" w:rsidRDefault="008D78E6" w:rsidP="008D78E6">
      <w:pPr>
        <w:shd w:val="clear" w:color="auto" w:fill="FFFFFF"/>
        <w:spacing w:after="0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8D78E6" w:rsidRPr="008D78E6" w:rsidRDefault="008D78E6" w:rsidP="008D78E6">
      <w:pPr>
        <w:shd w:val="clear" w:color="auto" w:fill="FFFFFF"/>
        <w:spacing w:after="0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8D78E6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8D78E6" w:rsidRPr="008D78E6" w:rsidRDefault="008D78E6" w:rsidP="008D78E6">
      <w:pPr>
        <w:shd w:val="clear" w:color="auto" w:fill="FFFFFF"/>
        <w:spacing w:after="0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8D78E6" w:rsidRPr="008D78E6" w:rsidRDefault="008D78E6" w:rsidP="008D78E6">
      <w:pPr>
        <w:shd w:val="clear" w:color="auto" w:fill="FFFFFF"/>
        <w:spacing w:after="0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ДРЕВНЕРУССКОЙ ЛИТЕРАТУРЫ  </w:t>
      </w:r>
    </w:p>
    <w:p w:rsidR="008D78E6" w:rsidRPr="008D78E6" w:rsidRDefault="008D78E6" w:rsidP="008D78E6">
      <w:pPr>
        <w:shd w:val="clear" w:color="auto" w:fill="FFFFFF"/>
        <w:spacing w:after="0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8D78E6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ности. </w:t>
      </w:r>
      <w:proofErr w:type="spellStart"/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 мотивы в повести.</w:t>
      </w:r>
    </w:p>
    <w:p w:rsidR="008D78E6" w:rsidRPr="008D78E6" w:rsidRDefault="008D78E6" w:rsidP="008D78E6">
      <w:pPr>
        <w:shd w:val="clear" w:color="auto" w:fill="FFFFFF"/>
        <w:spacing w:after="0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8D78E6" w:rsidRPr="008D78E6" w:rsidRDefault="008D78E6" w:rsidP="008D78E6">
      <w:pPr>
        <w:shd w:val="clear" w:color="auto" w:fill="FFFFFF"/>
        <w:spacing w:after="0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8D78E6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8D78E6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8D78E6" w:rsidRPr="008D78E6" w:rsidRDefault="008D78E6" w:rsidP="008D78E6">
      <w:pPr>
        <w:shd w:val="clear" w:color="auto" w:fill="FFFFFF"/>
        <w:spacing w:after="0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8D78E6" w:rsidRPr="008D78E6" w:rsidRDefault="008D78E6" w:rsidP="008D78E6">
      <w:pPr>
        <w:shd w:val="clear" w:color="auto" w:fill="FFFFFF"/>
        <w:spacing w:after="0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8D78E6" w:rsidRPr="008D78E6" w:rsidRDefault="008D78E6" w:rsidP="008D78E6">
      <w:pPr>
        <w:shd w:val="clear" w:color="auto" w:fill="FFFFFF"/>
        <w:spacing w:before="94" w:after="0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8D78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8D78E6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8D78E6" w:rsidRPr="008D78E6" w:rsidRDefault="008D78E6" w:rsidP="008D78E6">
      <w:pPr>
        <w:shd w:val="clear" w:color="auto" w:fill="FFFFFF"/>
        <w:spacing w:before="144" w:after="0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8D78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8D78E6" w:rsidRPr="008D78E6" w:rsidRDefault="008D78E6" w:rsidP="008D78E6">
      <w:pPr>
        <w:shd w:val="clear" w:color="auto" w:fill="FFFFFF"/>
        <w:spacing w:after="0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8D78E6" w:rsidRPr="008D78E6" w:rsidRDefault="008D78E6" w:rsidP="008D78E6">
      <w:pPr>
        <w:shd w:val="clear" w:color="auto" w:fill="FFFFFF"/>
        <w:spacing w:before="86" w:after="0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8D78E6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8D78E6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8D78E6" w:rsidRPr="008D78E6" w:rsidRDefault="008D78E6" w:rsidP="008D78E6">
      <w:pPr>
        <w:shd w:val="clear" w:color="auto" w:fill="FFFFFF"/>
        <w:spacing w:after="0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8D78E6">
        <w:rPr>
          <w:rFonts w:ascii="Times New Roman" w:eastAsia="Calibri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8D78E6" w:rsidRPr="008D78E6" w:rsidRDefault="008D78E6" w:rsidP="008D78E6">
      <w:pPr>
        <w:shd w:val="clear" w:color="auto" w:fill="FFFFFF"/>
        <w:spacing w:before="108" w:after="0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spellStart"/>
      <w:r w:rsidRPr="008D78E6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вЧудовоммонастыре</w:t>
      </w:r>
      <w:proofErr w:type="spellEnd"/>
      <w:r w:rsidRPr="008D78E6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). </w:t>
      </w:r>
      <w:r w:rsidRPr="008D78E6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8D78E6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8D78E6" w:rsidRPr="008D78E6" w:rsidRDefault="008D78E6" w:rsidP="008D78E6">
      <w:pPr>
        <w:shd w:val="clear" w:color="auto" w:fill="FFFFFF"/>
        <w:spacing w:after="0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lastRenderedPageBreak/>
        <w:t xml:space="preserve">«Станционный смотритель».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8D78E6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Трагическое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spellEnd"/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гуманистическое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 повести.</w:t>
      </w:r>
    </w:p>
    <w:p w:rsidR="008D78E6" w:rsidRPr="008D78E6" w:rsidRDefault="008D78E6" w:rsidP="008D78E6">
      <w:pPr>
        <w:shd w:val="clear" w:color="auto" w:fill="FFFFFF"/>
        <w:spacing w:after="0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shd w:val="clear" w:color="auto" w:fill="FFFFFF"/>
        <w:spacing w:before="108" w:after="0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8D78E6" w:rsidRPr="008D78E6" w:rsidRDefault="008D78E6" w:rsidP="008D78E6">
      <w:pPr>
        <w:shd w:val="clear" w:color="auto" w:fill="FFFFFF"/>
        <w:spacing w:before="7" w:after="0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8D78E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8D78E6" w:rsidRPr="008D78E6" w:rsidRDefault="008D78E6" w:rsidP="008D78E6">
      <w:pPr>
        <w:shd w:val="clear" w:color="auto" w:fill="FFFFFF"/>
        <w:spacing w:after="0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8D78E6" w:rsidRPr="008D78E6" w:rsidRDefault="008D78E6" w:rsidP="008D78E6">
      <w:pPr>
        <w:shd w:val="clear" w:color="auto" w:fill="FFFFFF"/>
        <w:spacing w:after="0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8D78E6" w:rsidRPr="008D78E6" w:rsidRDefault="008D78E6" w:rsidP="008D78E6">
      <w:pPr>
        <w:shd w:val="clear" w:color="auto" w:fill="FFFFFF"/>
        <w:spacing w:after="0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литературы (раз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8D78E6" w:rsidRPr="008D78E6" w:rsidRDefault="008D78E6" w:rsidP="008D78E6">
      <w:pPr>
        <w:shd w:val="clear" w:color="auto" w:fill="FFFFFF"/>
        <w:spacing w:after="0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8D78E6" w:rsidRPr="008D78E6" w:rsidRDefault="008D78E6" w:rsidP="008D78E6">
      <w:pPr>
        <w:shd w:val="clear" w:color="auto" w:fill="FFFFFF"/>
        <w:spacing w:before="14" w:after="0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</w:t>
      </w:r>
      <w:proofErr w:type="spellStart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Бульба</w:t>
      </w:r>
      <w:proofErr w:type="spellEnd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8D78E6" w:rsidRPr="008D78E6" w:rsidRDefault="008D78E6" w:rsidP="008D78E6">
      <w:pPr>
        <w:shd w:val="clear" w:color="auto" w:fill="FFFFFF"/>
        <w:spacing w:after="0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8D78E6" w:rsidRPr="008D78E6" w:rsidRDefault="008D78E6" w:rsidP="008D78E6">
      <w:pPr>
        <w:shd w:val="clear" w:color="auto" w:fill="FFFFFF"/>
        <w:spacing w:after="0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8D78E6" w:rsidRPr="008D78E6" w:rsidRDefault="008D78E6" w:rsidP="008D78E6">
      <w:pPr>
        <w:shd w:val="clear" w:color="auto" w:fill="FFFFFF"/>
        <w:spacing w:after="0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«Бирюк».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бесправным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обездоленным. Мастерство в изоб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8D78E6" w:rsidRPr="008D78E6" w:rsidRDefault="008D78E6" w:rsidP="008D78E6">
      <w:pPr>
        <w:shd w:val="clear" w:color="auto" w:fill="FFFFFF"/>
        <w:spacing w:after="0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8D78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Нрав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8D78E6" w:rsidRPr="008D78E6" w:rsidRDefault="008D78E6" w:rsidP="008D78E6">
      <w:pPr>
        <w:shd w:val="clear" w:color="auto" w:fill="FFFFFF"/>
        <w:spacing w:after="0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8D78E6" w:rsidRPr="008D78E6" w:rsidRDefault="008D78E6" w:rsidP="008D78E6">
      <w:pPr>
        <w:shd w:val="clear" w:color="auto" w:fill="FFFFFF"/>
        <w:spacing w:before="22" w:after="0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8D78E6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8D78E6" w:rsidRPr="008D78E6" w:rsidRDefault="008D78E6" w:rsidP="008D78E6">
      <w:pPr>
        <w:shd w:val="clear" w:color="auto" w:fill="FFFFFF"/>
        <w:spacing w:after="0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8D78E6" w:rsidRPr="008D78E6" w:rsidRDefault="008D78E6" w:rsidP="008D78E6">
      <w:pPr>
        <w:shd w:val="clear" w:color="auto" w:fill="FFFFFF"/>
        <w:spacing w:after="0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8D78E6" w:rsidRPr="008D78E6" w:rsidRDefault="008D78E6" w:rsidP="008D78E6">
      <w:pPr>
        <w:shd w:val="clear" w:color="auto" w:fill="FFFFFF"/>
        <w:spacing w:after="0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8D78E6" w:rsidRPr="008D78E6" w:rsidRDefault="008D78E6" w:rsidP="008D78E6">
      <w:pPr>
        <w:shd w:val="clear" w:color="auto" w:fill="FFFFFF"/>
        <w:spacing w:after="0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8D78E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8D78E6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8D78E6" w:rsidRPr="008D78E6" w:rsidRDefault="008D78E6" w:rsidP="008D78E6">
      <w:pPr>
        <w:shd w:val="clear" w:color="auto" w:fill="FFFFFF"/>
        <w:spacing w:after="0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8D78E6" w:rsidRPr="008D78E6" w:rsidRDefault="008D78E6" w:rsidP="008D78E6">
      <w:pPr>
        <w:shd w:val="clear" w:color="auto" w:fill="FFFFFF"/>
        <w:spacing w:after="0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8D78E6" w:rsidRPr="008D78E6" w:rsidRDefault="008D78E6" w:rsidP="008D78E6">
      <w:pPr>
        <w:shd w:val="clear" w:color="auto" w:fill="FFFFFF"/>
        <w:spacing w:after="0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8D78E6" w:rsidRPr="008D78E6" w:rsidRDefault="008D78E6" w:rsidP="008D78E6">
      <w:pPr>
        <w:shd w:val="clear" w:color="auto" w:fill="FFFFFF"/>
        <w:spacing w:before="7" w:after="0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8D78E6" w:rsidRPr="008D78E6" w:rsidRDefault="008D78E6" w:rsidP="008D78E6">
      <w:pPr>
        <w:shd w:val="clear" w:color="auto" w:fill="FFFFFF"/>
        <w:spacing w:before="7" w:after="0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8D78E6" w:rsidRPr="008D78E6" w:rsidRDefault="008D78E6" w:rsidP="008D78E6">
      <w:pPr>
        <w:shd w:val="clear" w:color="auto" w:fill="FFFFFF"/>
        <w:spacing w:after="0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«Детство».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8D78E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8D78E6" w:rsidRPr="008D78E6" w:rsidRDefault="008D78E6" w:rsidP="008D78E6">
      <w:pPr>
        <w:shd w:val="clear" w:color="auto" w:fill="FFFFFF"/>
        <w:spacing w:after="0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8D78E6" w:rsidRPr="008D78E6" w:rsidRDefault="008D78E6" w:rsidP="008D78E6">
      <w:pPr>
        <w:shd w:val="clear" w:color="auto" w:fill="FFFFFF"/>
        <w:spacing w:before="7" w:after="0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8D78E6" w:rsidRPr="008D78E6" w:rsidRDefault="008D78E6" w:rsidP="008D78E6">
      <w:pPr>
        <w:shd w:val="clear" w:color="auto" w:fill="FFFFFF"/>
        <w:spacing w:before="7" w:after="0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8D78E6" w:rsidRPr="008D78E6" w:rsidRDefault="008D78E6" w:rsidP="008D78E6">
      <w:pPr>
        <w:shd w:val="clear" w:color="auto" w:fill="FFFFFF"/>
        <w:spacing w:after="0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8D78E6" w:rsidRPr="008D78E6" w:rsidRDefault="008D78E6" w:rsidP="008D78E6">
      <w:pPr>
        <w:shd w:val="clear" w:color="auto" w:fill="FFFFFF"/>
        <w:spacing w:before="7" w:after="0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8D78E6" w:rsidRPr="008D78E6" w:rsidRDefault="008D78E6" w:rsidP="008D78E6">
      <w:pPr>
        <w:shd w:val="clear" w:color="auto" w:fill="FFFFFF"/>
        <w:spacing w:after="0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«Край  ты   мой,   родимый  край…» (обзор)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8D78E6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8D78E6" w:rsidRPr="008D78E6" w:rsidRDefault="008D78E6" w:rsidP="008D78E6">
      <w:pPr>
        <w:shd w:val="clear" w:color="auto" w:fill="FFFFFF"/>
        <w:spacing w:before="14" w:after="0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8D78E6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8D78E6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8D78E6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8D78E6" w:rsidRPr="008D78E6" w:rsidRDefault="008D78E6" w:rsidP="008D78E6">
      <w:pPr>
        <w:shd w:val="clear" w:color="auto" w:fill="FFFFFF"/>
        <w:spacing w:after="0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8D78E6" w:rsidRPr="008D78E6" w:rsidRDefault="008D78E6" w:rsidP="008D78E6">
      <w:pPr>
        <w:shd w:val="clear" w:color="auto" w:fill="FFFFFF"/>
        <w:spacing w:after="0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«Яр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8D78E6" w:rsidRPr="008D78E6" w:rsidRDefault="008D78E6" w:rsidP="008D78E6">
      <w:pPr>
        <w:shd w:val="clear" w:color="auto" w:fill="FFFFFF"/>
        <w:spacing w:before="7" w:after="0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«Старуха  </w:t>
      </w:r>
      <w:proofErr w:type="spellStart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(«Легенда  о </w:t>
      </w:r>
      <w:proofErr w:type="spellStart"/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>Данко</w:t>
      </w:r>
      <w:proofErr w:type="spellEnd"/>
      <w:r w:rsidRPr="008D78E6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:rsidR="008D78E6" w:rsidRPr="008D78E6" w:rsidRDefault="008D78E6" w:rsidP="008D78E6">
      <w:pPr>
        <w:shd w:val="clear" w:color="auto" w:fill="FFFFFF"/>
        <w:spacing w:after="0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8D78E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8D78E6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8D78E6" w:rsidRPr="008D78E6" w:rsidRDefault="008D78E6" w:rsidP="008D78E6">
      <w:pPr>
        <w:shd w:val="clear" w:color="auto" w:fill="FFFFFF"/>
        <w:spacing w:before="22" w:after="0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8D78E6" w:rsidRPr="008D78E6" w:rsidRDefault="008D78E6" w:rsidP="008D78E6">
      <w:pPr>
        <w:shd w:val="clear" w:color="auto" w:fill="FFFFFF"/>
        <w:spacing w:before="14" w:after="0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8D78E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8D78E6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8D78E6" w:rsidRPr="008D78E6" w:rsidRDefault="008D78E6" w:rsidP="008D78E6">
      <w:pPr>
        <w:shd w:val="clear" w:color="auto" w:fill="FFFFFF"/>
        <w:spacing w:after="0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8D78E6" w:rsidRPr="008D78E6" w:rsidRDefault="008D78E6" w:rsidP="008D78E6">
      <w:pPr>
        <w:shd w:val="clear" w:color="auto" w:fill="FFFFFF"/>
        <w:spacing w:before="65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8D78E6" w:rsidRPr="008D78E6" w:rsidRDefault="008D78E6" w:rsidP="008D78E6">
      <w:pPr>
        <w:shd w:val="clear" w:color="auto" w:fill="FFFFFF"/>
        <w:spacing w:after="0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«Кусака»</w:t>
      </w:r>
      <w:proofErr w:type="gramStart"/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8D78E6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>увство сострадания к братьям нашим мень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shd w:val="clear" w:color="auto" w:fill="FFFFFF"/>
        <w:spacing w:before="72" w:after="0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8D78E6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8D78E6" w:rsidRPr="008D78E6" w:rsidRDefault="008D78E6" w:rsidP="008D78E6">
      <w:pPr>
        <w:shd w:val="clear" w:color="auto" w:fill="FFFFFF"/>
        <w:spacing w:before="7" w:after="0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8D78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8D78E6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</w:t>
      </w:r>
      <w:proofErr w:type="gramStart"/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8D78E6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На дорогах войны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8D78E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8D78E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8D78E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8D78E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8D78E6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8D78E6" w:rsidRPr="008D78E6" w:rsidRDefault="008D78E6" w:rsidP="008D78E6">
      <w:pPr>
        <w:shd w:val="clear" w:color="auto" w:fill="FFFFFF"/>
        <w:spacing w:after="0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8D78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8D78E6" w:rsidRPr="008D78E6" w:rsidRDefault="008D78E6" w:rsidP="008D78E6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8D78E6" w:rsidRPr="008D78E6" w:rsidRDefault="008D78E6" w:rsidP="008D78E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8D78E6" w:rsidRPr="008D78E6" w:rsidRDefault="008D78E6" w:rsidP="008D78E6">
      <w:pPr>
        <w:shd w:val="clear" w:color="auto" w:fill="FFFFFF"/>
        <w:spacing w:before="7" w:after="0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>(«</w:t>
      </w:r>
      <w:proofErr w:type="spellStart"/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>Акимыч</w:t>
      </w:r>
      <w:proofErr w:type="spellEnd"/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»),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D78E6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8D78E6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8D78E6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8D78E6" w:rsidRPr="008D78E6" w:rsidRDefault="008D78E6" w:rsidP="008D78E6">
      <w:pPr>
        <w:shd w:val="clear" w:color="auto" w:fill="FFFFFF"/>
        <w:spacing w:before="43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8D78E6" w:rsidRPr="008D78E6" w:rsidRDefault="008D78E6" w:rsidP="008D78E6">
      <w:pPr>
        <w:shd w:val="clear" w:color="auto" w:fill="FFFFFF"/>
        <w:spacing w:before="7" w:after="0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8D78E6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«Тихая  моя  Родина» (обзор)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D78E6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8D78E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8D78E6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8D78E6" w:rsidRPr="008D78E6" w:rsidRDefault="008D78E6" w:rsidP="008D78E6">
      <w:pPr>
        <w:shd w:val="clear" w:color="auto" w:fill="FFFFFF"/>
        <w:spacing w:after="0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Июль </w:t>
      </w:r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8D78E6" w:rsidRPr="008D78E6" w:rsidRDefault="008D78E6" w:rsidP="008D78E6">
      <w:pPr>
        <w:shd w:val="clear" w:color="auto" w:fill="FFFFFF"/>
        <w:spacing w:after="0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8D78E6" w:rsidRPr="008D78E6" w:rsidRDefault="008D78E6" w:rsidP="008D78E6">
      <w:pPr>
        <w:shd w:val="clear" w:color="auto" w:fill="FFFFFF"/>
        <w:spacing w:before="79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8D78E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8D78E6" w:rsidRPr="008D78E6" w:rsidRDefault="008D78E6" w:rsidP="008D78E6">
      <w:pPr>
        <w:shd w:val="clear" w:color="auto" w:fill="FFFFFF"/>
        <w:spacing w:after="0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8D78E6" w:rsidRPr="008D78E6" w:rsidRDefault="008D78E6" w:rsidP="008D78E6">
      <w:pPr>
        <w:shd w:val="clear" w:color="auto" w:fill="FFFFFF"/>
        <w:spacing w:before="79" w:after="0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рассказах писателя.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Юмор. Приёмы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комического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(развитие представлений).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</w:t>
      </w:r>
      <w:r w:rsidRPr="008D78E6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Песни  на слова  русских поэтов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8D78E6" w:rsidRPr="008D78E6" w:rsidRDefault="008D78E6" w:rsidP="008D78E6">
      <w:pPr>
        <w:shd w:val="clear" w:color="auto" w:fill="FFFFFF"/>
        <w:spacing w:before="130" w:after="0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8D78E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Из литературы  народов России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8D78E6" w:rsidRPr="008D78E6" w:rsidRDefault="008D78E6" w:rsidP="008D78E6">
      <w:pPr>
        <w:shd w:val="clear" w:color="auto" w:fill="FFFFFF"/>
        <w:spacing w:after="0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8D78E6" w:rsidRPr="008D78E6" w:rsidRDefault="008D78E6" w:rsidP="008D78E6">
      <w:pPr>
        <w:shd w:val="clear" w:color="auto" w:fill="FFFFFF"/>
        <w:spacing w:before="14" w:after="0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8D78E6" w:rsidRPr="008D78E6" w:rsidRDefault="008D78E6" w:rsidP="008D78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8D78E6" w:rsidRPr="008D78E6" w:rsidRDefault="008D78E6" w:rsidP="008D78E6">
      <w:pPr>
        <w:shd w:val="clear" w:color="auto" w:fill="FFFFFF"/>
        <w:spacing w:after="0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ИЗ  ЗАРУБЕЖНОЙ  ЛИТЕРАТУРЫ</w:t>
      </w:r>
    </w:p>
    <w:p w:rsidR="008D78E6" w:rsidRPr="008D78E6" w:rsidRDefault="008D78E6" w:rsidP="008D78E6">
      <w:pPr>
        <w:shd w:val="clear" w:color="auto" w:fill="FFFFFF"/>
        <w:spacing w:after="0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Роберт Бернс.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8D78E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ливости и честности. </w:t>
      </w:r>
      <w:proofErr w:type="spellStart"/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характер про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8D78E6" w:rsidRPr="008D78E6" w:rsidRDefault="008D78E6" w:rsidP="008D78E6">
      <w:pPr>
        <w:shd w:val="clear" w:color="auto" w:fill="FFFFFF"/>
        <w:spacing w:after="0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8D78E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</w:t>
      </w:r>
      <w:proofErr w:type="gramStart"/>
      <w:r w:rsidRPr="008D78E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романтической</w:t>
      </w:r>
      <w:proofErr w:type="gramEnd"/>
      <w:r w:rsidRPr="008D78E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8D78E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поэзииДж.Г.Байрона</w:t>
      </w:r>
      <w:proofErr w:type="spellEnd"/>
      <w:r w:rsidRPr="008D78E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Дж.Г. Байрон и русская литература.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8D78E6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8D78E6" w:rsidRPr="008D78E6" w:rsidRDefault="008D78E6" w:rsidP="008D78E6">
      <w:pPr>
        <w:shd w:val="clear" w:color="auto" w:fill="FFFFFF"/>
        <w:spacing w:before="101" w:after="0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</w:t>
      </w:r>
      <w:proofErr w:type="spellStart"/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хокку</w:t>
      </w:r>
      <w:proofErr w:type="spellEnd"/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78E6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8D78E6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8D78E6" w:rsidRPr="008D78E6" w:rsidRDefault="008D78E6" w:rsidP="008D78E6">
      <w:pPr>
        <w:shd w:val="clear" w:color="auto" w:fill="FFFFFF"/>
        <w:spacing w:before="7" w:after="0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. Особенности жанра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хайку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D78E6" w:rsidRPr="008D78E6" w:rsidRDefault="008D78E6" w:rsidP="008D78E6">
      <w:pPr>
        <w:shd w:val="clear" w:color="auto" w:fill="FFFFFF"/>
        <w:spacing w:before="79" w:after="0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8D78E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8D78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Жертвенность во имя любви. </w:t>
      </w:r>
      <w:proofErr w:type="gramStart"/>
      <w:r w:rsidRPr="008D78E6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и возвышенное в рассказе.</w:t>
      </w:r>
    </w:p>
    <w:p w:rsidR="008D78E6" w:rsidRPr="008D78E6" w:rsidRDefault="008D78E6" w:rsidP="008D78E6">
      <w:pPr>
        <w:shd w:val="clear" w:color="auto" w:fill="FFFFFF"/>
        <w:spacing w:after="0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8D78E6" w:rsidRPr="008D78E6" w:rsidRDefault="008D78E6" w:rsidP="008D78E6">
      <w:pPr>
        <w:shd w:val="clear" w:color="auto" w:fill="FFFFFF"/>
        <w:spacing w:after="0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8D78E6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8D78E6" w:rsidRPr="008D78E6" w:rsidRDefault="008D78E6" w:rsidP="008D78E6">
      <w:pPr>
        <w:shd w:val="clear" w:color="auto" w:fill="FFFFFF"/>
        <w:spacing w:before="86" w:after="0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>Брэдбери</w:t>
      </w:r>
      <w:proofErr w:type="spellEnd"/>
      <w:r w:rsidRPr="008D7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8D78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8D78E6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8D78E6" w:rsidRPr="008D78E6" w:rsidRDefault="008D78E6" w:rsidP="008D78E6">
      <w:pPr>
        <w:shd w:val="clear" w:color="auto" w:fill="FFFFFF"/>
        <w:spacing w:before="86" w:after="0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hAnsi="Times New Roman" w:cs="Times New Roman"/>
          <w:color w:val="000000"/>
          <w:sz w:val="24"/>
          <w:szCs w:val="24"/>
        </w:rPr>
        <w:t>О. Генри " Дары Волхвов" Сила любви и преданности.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8D78E6">
        <w:rPr>
          <w:rFonts w:ascii="Times New Roman" w:eastAsia="Calibri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8E6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8D78E6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8D78E6" w:rsidRPr="008D78E6" w:rsidRDefault="008D78E6" w:rsidP="008D7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E6" w:rsidRPr="008D78E6" w:rsidRDefault="008D78E6" w:rsidP="008D78E6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793" w:rsidRPr="008D78E6" w:rsidRDefault="005C2793" w:rsidP="008D78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793" w:rsidRPr="008D78E6" w:rsidSect="008D7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8E6"/>
    <w:rsid w:val="005C2793"/>
    <w:rsid w:val="008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D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8D78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5125</Words>
  <Characters>29215</Characters>
  <Application>Microsoft Office Word</Application>
  <DocSecurity>0</DocSecurity>
  <Lines>243</Lines>
  <Paragraphs>68</Paragraphs>
  <ScaleCrop>false</ScaleCrop>
  <Company/>
  <LinksUpToDate>false</LinksUpToDate>
  <CharactersWithSpaces>34272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2020-10-13T05:47:00Z</dcterms:created>
  <dcterms:modified xsi:type="dcterms:W3CDTF">2020-10-13T05:49:00Z</dcterms:modified>
</cp:coreProperties>
</file>